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K32     PANEL CUBICLES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t> 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120      PANEL CUBICLES - UNFRAMED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> </w:t>
      </w:r>
    </w:p>
    <w:p w:rsidR="00996FBB" w:rsidRDefault="00505022" w:rsidP="00996FBB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Manufacturer:</w:t>
      </w:r>
      <w:r w:rsidR="00EA01A9">
        <w:t xml:space="preserve"> </w:t>
      </w:r>
      <w:proofErr w:type="spellStart"/>
      <w:r w:rsidR="00996FBB">
        <w:t>Formwise</w:t>
      </w:r>
      <w:proofErr w:type="spellEnd"/>
      <w:r w:rsidR="00996FBB">
        <w:t xml:space="preserve"> Washrooms Ltd, Unit 3 Wendel Point, Ryle drive, Park Farm, Wellingborough, Northamptonshire NN8 6BA.</w:t>
      </w:r>
    </w:p>
    <w:p w:rsidR="00EA01A9" w:rsidRDefault="00EA01A9" w:rsidP="00996FBB">
      <w:pPr>
        <w:pStyle w:val="NormalWeb"/>
        <w:spacing w:before="0" w:beforeAutospacing="0" w:after="0" w:afterAutospacing="0"/>
        <w:ind w:left="720" w:right="-26"/>
        <w:divId w:val="470444331"/>
      </w:pPr>
      <w:r>
        <w:t>T: 01933 405961 F: 01933 405971</w:t>
      </w:r>
    </w:p>
    <w:p w:rsidR="00205EDB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521F9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Web: </w:t>
      </w:r>
      <w:hyperlink r:id="rId5" w:history="1">
        <w:r w:rsidR="00215866" w:rsidRPr="00A214F0">
          <w:rPr>
            <w:rStyle w:val="Hyperlink"/>
          </w:rPr>
          <w:t>www.formwise-washrooms.co.uk</w:t>
        </w:r>
      </w:hyperlink>
    </w:p>
    <w:p w:rsidR="00215866" w:rsidRDefault="00215866" w:rsidP="00EA01A9">
      <w:pPr>
        <w:pStyle w:val="NormalWeb"/>
        <w:spacing w:before="0" w:beforeAutospacing="0" w:after="0" w:afterAutospacing="0"/>
        <w:ind w:left="720" w:right="-26"/>
        <w:divId w:val="470444331"/>
      </w:pP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proofErr w:type="spellStart"/>
      <w:r w:rsidR="007F005D">
        <w:rPr>
          <w:rFonts w:ascii="Arial" w:hAnsi="Arial" w:cs="Arial"/>
          <w:b/>
          <w:bCs/>
          <w:sz w:val="32"/>
          <w:szCs w:val="32"/>
        </w:rPr>
        <w:t>hoxton</w:t>
      </w:r>
      <w:proofErr w:type="spellEnd"/>
      <w:r w:rsidR="00433680">
        <w:rPr>
          <w:rFonts w:ascii="Arial" w:hAnsi="Arial" w:cs="Arial"/>
          <w:b/>
          <w:bCs/>
          <w:sz w:val="32"/>
          <w:szCs w:val="32"/>
        </w:rPr>
        <w:t xml:space="preserve"> tall</w:t>
      </w:r>
      <w:r>
        <w:rPr>
          <w:rFonts w:ascii="Arial" w:hAnsi="Arial" w:cs="Arial"/>
          <w:b/>
          <w:bCs/>
          <w:sz w:val="32"/>
          <w:szCs w:val="32"/>
        </w:rPr>
        <w:t>’</w:t>
      </w:r>
      <w:r>
        <w:t xml:space="preserve"> toilet cubicles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F005D" w:rsidRDefault="00505022" w:rsidP="007F005D">
      <w:pPr>
        <w:pStyle w:val="NormalWeb"/>
        <w:spacing w:before="0" w:beforeAutospacing="0" w:after="0" w:afterAutospacing="0"/>
        <w:ind w:left="720" w:right="-26"/>
        <w:divId w:val="470444331"/>
        <w:rPr>
          <w:bCs/>
        </w:rPr>
      </w:pPr>
      <w:r>
        <w:rPr>
          <w:b/>
          <w:bCs/>
        </w:rPr>
        <w:t>P</w:t>
      </w:r>
      <w:r w:rsidR="007F005D">
        <w:rPr>
          <w:b/>
          <w:bCs/>
        </w:rPr>
        <w:t xml:space="preserve">artitions: </w:t>
      </w:r>
      <w:r w:rsidR="007F005D">
        <w:rPr>
          <w:bCs/>
        </w:rPr>
        <w:t>12/13mm solid grade laminate (SGL) to provide maximum protection against water and vandalism</w:t>
      </w:r>
    </w:p>
    <w:p w:rsidR="006D4DF9" w:rsidRDefault="006D4DF9" w:rsidP="006D4DF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>
        <w:t>Not applicable.</w:t>
      </w:r>
    </w:p>
    <w:p w:rsidR="006D4DF9" w:rsidRDefault="006D4DF9" w:rsidP="006D4DF9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>
        <w:t>Velour.</w:t>
      </w:r>
    </w:p>
    <w:p w:rsidR="006D4DF9" w:rsidRDefault="006D4DF9" w:rsidP="006D4DF9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be confirmed from Formwise Washrooms SGL selection.</w:t>
      </w:r>
    </w:p>
    <w:p w:rsidR="006D4DF9" w:rsidRDefault="006D4DF9" w:rsidP="006D4DF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Edges are </w:t>
      </w:r>
      <w:r w:rsidR="00C32018">
        <w:t xml:space="preserve">a </w:t>
      </w:r>
      <w:r>
        <w:t>machined finish.</w:t>
      </w:r>
    </w:p>
    <w:p w:rsidR="006D4DF9" w:rsidRPr="007F005D" w:rsidRDefault="006D4DF9" w:rsidP="007F005D">
      <w:pPr>
        <w:pStyle w:val="NormalWeb"/>
        <w:spacing w:before="0" w:beforeAutospacing="0" w:after="0" w:afterAutospacing="0"/>
        <w:ind w:left="720" w:right="-26"/>
        <w:divId w:val="470444331"/>
        <w:rPr>
          <w:bCs/>
        </w:rPr>
      </w:pP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Doors &amp; Pilasters:</w:t>
      </w:r>
      <w:r>
        <w:rPr>
          <w:rFonts w:ascii="Arial" w:hAnsi="Arial" w:cs="Arial"/>
          <w:sz w:val="20"/>
          <w:szCs w:val="20"/>
        </w:rPr>
        <w:t xml:space="preserve"> </w:t>
      </w:r>
      <w:r w:rsidR="00996FBB">
        <w:rPr>
          <w:bCs/>
        </w:rPr>
        <w:t>12/13mm solid grade laminate (SGL) to provide maximum protection against water and vandalism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>
        <w:t>Not applicable.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 w:rsidR="00EA01A9">
        <w:t>Velour</w:t>
      </w:r>
      <w:r>
        <w:t>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</w:t>
      </w:r>
      <w:r w:rsidR="00EA01A9">
        <w:t>e confirmed from Formwise Washrooms</w:t>
      </w:r>
      <w:r w:rsidR="00A62443">
        <w:t xml:space="preserve"> SGL</w:t>
      </w:r>
      <w:r>
        <w:t xml:space="preserve"> selection.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</w:t>
      </w:r>
      <w:r w:rsidR="002A630F">
        <w:t>Vertical edges are rebated to enable the doors to close flush with the adjacent pilasters.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EA01A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Headrail</w:t>
      </w:r>
      <w:r w:rsidR="00505022">
        <w:rPr>
          <w:b/>
          <w:bCs/>
        </w:rPr>
        <w:t>:</w:t>
      </w:r>
      <w:r>
        <w:t xml:space="preserve"> </w:t>
      </w:r>
      <w:r w:rsidR="002A630F">
        <w:t>Stainless steel rectangular section</w:t>
      </w:r>
      <w:r w:rsidR="00996FBB">
        <w:t>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Legs:</w:t>
      </w:r>
      <w:r>
        <w:t xml:space="preserve"> </w:t>
      </w:r>
      <w:r w:rsidR="002A630F">
        <w:t>Cylindrical brushed stainless steel pedestal leg set on cubicle division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2A630F" w:rsidRDefault="00505022" w:rsidP="002A630F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Ironmongery/ Accessories: </w:t>
      </w:r>
      <w:r w:rsidR="002A630F">
        <w:t>Sprung action stainless steel hinges / Buffered coat hook / DDA compliant lever operated indicator bolt with circular face plate and emergency release facility / Channel bracket partition fixings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Finish/ Colour:</w:t>
      </w:r>
      <w:r w:rsidR="002A630F">
        <w:t xml:space="preserve"> Brushed stainless steel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 w:rsidP="00996FBB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Dimensions: </w:t>
      </w:r>
      <w:r w:rsidR="00433680">
        <w:t>Up to 2800mm overall height.</w:t>
      </w:r>
      <w:bookmarkStart w:id="0" w:name="_GoBack"/>
      <w:bookmarkEnd w:id="0"/>
    </w:p>
    <w:p w:rsidR="00996FBB" w:rsidRDefault="00996FBB" w:rsidP="00996FBB">
      <w:pPr>
        <w:pStyle w:val="NormalWeb"/>
        <w:spacing w:before="0" w:beforeAutospacing="0" w:after="0" w:afterAutospacing="0"/>
        <w:ind w:right="-26" w:firstLine="720"/>
        <w:divId w:val="470444331"/>
      </w:pPr>
    </w:p>
    <w:p w:rsidR="00505022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EA01A9">
        <w:t>les with inward opening doors can</w:t>
      </w:r>
      <w:r>
        <w:t xml:space="preserve"> be set out to maintain 450mm diameter manoeuvring space within the cubicle.</w:t>
      </w:r>
    </w:p>
    <w:sectPr w:rsidR="00505022" w:rsidSect="00752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A01A9"/>
    <w:rsid w:val="00140C0F"/>
    <w:rsid w:val="001F5CFE"/>
    <w:rsid w:val="00205EDB"/>
    <w:rsid w:val="00215866"/>
    <w:rsid w:val="002A630F"/>
    <w:rsid w:val="00433680"/>
    <w:rsid w:val="00505022"/>
    <w:rsid w:val="006D4DF9"/>
    <w:rsid w:val="007521F9"/>
    <w:rsid w:val="00796AEB"/>
    <w:rsid w:val="007F005D"/>
    <w:rsid w:val="00986C78"/>
    <w:rsid w:val="00996FBB"/>
    <w:rsid w:val="00A62443"/>
    <w:rsid w:val="00C32018"/>
    <w:rsid w:val="00D45BD4"/>
    <w:rsid w:val="00E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2985E"/>
  <w15:docId w15:val="{D4EF1904-2705-4342-9FE6-EB0364B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21F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521F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21F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1F9"/>
    <w:rPr>
      <w:color w:val="0000FF"/>
      <w:u w:val="single"/>
    </w:rPr>
  </w:style>
  <w:style w:type="character" w:styleId="FollowedHyperlink">
    <w:name w:val="FollowedHyperlink"/>
    <w:basedOn w:val="DefaultParagraphFont"/>
    <w:rsid w:val="0075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5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52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3</cp:revision>
  <cp:lastPrinted>2013-11-27T15:31:00Z</cp:lastPrinted>
  <dcterms:created xsi:type="dcterms:W3CDTF">2017-05-16T14:15:00Z</dcterms:created>
  <dcterms:modified xsi:type="dcterms:W3CDTF">2017-05-16T14:17:00Z</dcterms:modified>
</cp:coreProperties>
</file>