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A5" w:rsidRDefault="0075637B">
      <w:pPr>
        <w:spacing w:before="100" w:beforeAutospacing="1" w:after="100" w:afterAutospacing="1"/>
        <w:ind w:right="-26"/>
        <w:divId w:val="273172285"/>
        <w:rPr>
          <w:lang w:val="en-US"/>
        </w:rPr>
      </w:pPr>
      <w:r>
        <w:t> </w:t>
      </w:r>
      <w:r>
        <w:rPr>
          <w:b/>
          <w:bCs/>
        </w:rPr>
        <w:t>K32     PANEL CUBICLES</w:t>
      </w:r>
    </w:p>
    <w:p w:rsidR="00994BA5" w:rsidRDefault="0075637B">
      <w:pPr>
        <w:spacing w:before="100" w:beforeAutospacing="1" w:after="100" w:afterAutospacing="1"/>
        <w:ind w:right="-26"/>
        <w:divId w:val="273172285"/>
        <w:rPr>
          <w:lang w:val="en-US"/>
        </w:rPr>
      </w:pPr>
      <w:r>
        <w:t> </w:t>
      </w:r>
    </w:p>
    <w:p w:rsidR="00994BA5" w:rsidRDefault="0075637B">
      <w:pPr>
        <w:spacing w:before="100" w:beforeAutospacing="1" w:after="100" w:afterAutospacing="1"/>
        <w:ind w:right="-26"/>
        <w:divId w:val="273172285"/>
        <w:rPr>
          <w:lang w:val="en-US"/>
        </w:rPr>
      </w:pPr>
      <w:r>
        <w:rPr>
          <w:b/>
          <w:bCs/>
        </w:rPr>
        <w:t>120      PANEL CUBICLES – UNFRAMED</w:t>
      </w:r>
    </w:p>
    <w:p w:rsidR="00994BA5" w:rsidRDefault="0075637B">
      <w:pPr>
        <w:pStyle w:val="NormalWeb"/>
        <w:spacing w:before="0" w:beforeAutospacing="0" w:after="0" w:afterAutospacing="0"/>
        <w:ind w:right="-26"/>
        <w:divId w:val="273172285"/>
        <w:rPr>
          <w:lang w:val="en-US"/>
        </w:rPr>
      </w:pPr>
      <w:r>
        <w:rPr>
          <w:b/>
          <w:bCs/>
        </w:rPr>
        <w:t> </w:t>
      </w:r>
    </w:p>
    <w:p w:rsidR="0098491D" w:rsidRDefault="0075637B" w:rsidP="005F4CB7">
      <w:pPr>
        <w:pStyle w:val="NormalWeb"/>
        <w:spacing w:before="0" w:beforeAutospacing="0" w:after="0" w:afterAutospacing="0"/>
        <w:ind w:left="720" w:right="-26"/>
        <w:divId w:val="273172285"/>
      </w:pPr>
      <w:r>
        <w:rPr>
          <w:b/>
          <w:bCs/>
        </w:rPr>
        <w:t>Manufacturer:</w:t>
      </w:r>
      <w:r>
        <w:t xml:space="preserve"> </w:t>
      </w:r>
      <w:proofErr w:type="spellStart"/>
      <w:r w:rsidR="005F4CB7">
        <w:t>Formwise</w:t>
      </w:r>
      <w:proofErr w:type="spellEnd"/>
      <w:r w:rsidR="005F4CB7">
        <w:t xml:space="preserve"> Washrooms Ltd, Unit 3 Wendel Point, Park Farm, Wellingborough, Northamptonshire</w:t>
      </w:r>
    </w:p>
    <w:p w:rsidR="0098491D" w:rsidRDefault="0098491D" w:rsidP="0098491D">
      <w:pPr>
        <w:pStyle w:val="NormalWeb"/>
        <w:spacing w:before="0" w:beforeAutospacing="0" w:after="0" w:afterAutospacing="0"/>
        <w:ind w:left="720" w:right="-26"/>
        <w:divId w:val="273172285"/>
      </w:pPr>
      <w:r>
        <w:t>NN8 6QJ. T: 01933 405961 F: 01933 405971</w:t>
      </w:r>
    </w:p>
    <w:p w:rsidR="0098491D" w:rsidRDefault="0098491D" w:rsidP="0098491D">
      <w:pPr>
        <w:pStyle w:val="NormalWeb"/>
        <w:spacing w:before="0" w:beforeAutospacing="0" w:after="0" w:afterAutospacing="0"/>
        <w:ind w:left="720" w:right="-26"/>
        <w:divId w:val="273172285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98491D" w:rsidRDefault="0098491D" w:rsidP="0098491D">
      <w:pPr>
        <w:pStyle w:val="NormalWeb"/>
        <w:spacing w:before="0" w:beforeAutospacing="0" w:after="0" w:afterAutospacing="0"/>
        <w:ind w:left="720" w:right="-26"/>
        <w:divId w:val="273172285"/>
      </w:pPr>
      <w:r>
        <w:t xml:space="preserve">Web: </w:t>
      </w:r>
      <w:hyperlink r:id="rId5" w:history="1">
        <w:r w:rsidR="00B44F8B" w:rsidRPr="00755F28">
          <w:rPr>
            <w:rStyle w:val="Hyperlink"/>
          </w:rPr>
          <w:t>www.formwise-washrooms.co.uk</w:t>
        </w:r>
      </w:hyperlink>
    </w:p>
    <w:p w:rsidR="00B44F8B" w:rsidRDefault="00B44F8B" w:rsidP="0098491D">
      <w:pPr>
        <w:pStyle w:val="NormalWeb"/>
        <w:spacing w:before="0" w:beforeAutospacing="0" w:after="0" w:afterAutospacing="0"/>
        <w:ind w:left="720" w:right="-26"/>
        <w:divId w:val="273172285"/>
      </w:pPr>
    </w:p>
    <w:p w:rsidR="00994BA5" w:rsidRDefault="00994BA5" w:rsidP="0098491D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</w:p>
    <w:p w:rsidR="00994BA5" w:rsidRDefault="0075637B">
      <w:pPr>
        <w:pStyle w:val="NormalWeb"/>
        <w:spacing w:before="0" w:beforeAutospacing="0" w:after="0" w:afterAutospacing="0"/>
        <w:ind w:right="-26"/>
        <w:divId w:val="273172285"/>
        <w:rPr>
          <w:lang w:val="en-US"/>
        </w:rPr>
      </w:pPr>
      <w:r>
        <w:t xml:space="preserve">            </w:t>
      </w:r>
    </w:p>
    <w:p w:rsidR="00994BA5" w:rsidRDefault="0075637B">
      <w:pPr>
        <w:pStyle w:val="NormalWeb"/>
        <w:spacing w:before="0" w:beforeAutospacing="0" w:after="0" w:afterAutospacing="0"/>
        <w:ind w:right="-26" w:firstLine="720"/>
        <w:divId w:val="273172285"/>
        <w:rPr>
          <w:lang w:val="en-US"/>
        </w:rPr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5F4CB7">
        <w:rPr>
          <w:rFonts w:ascii="Arial" w:hAnsi="Arial" w:cs="Arial"/>
          <w:b/>
          <w:bCs/>
          <w:sz w:val="32"/>
          <w:szCs w:val="32"/>
        </w:rPr>
        <w:t xml:space="preserve">form </w:t>
      </w:r>
      <w:proofErr w:type="spellStart"/>
      <w:r w:rsidR="005F4CB7">
        <w:rPr>
          <w:rFonts w:ascii="Arial" w:hAnsi="Arial" w:cs="Arial"/>
          <w:b/>
          <w:bCs/>
          <w:sz w:val="32"/>
          <w:szCs w:val="32"/>
        </w:rPr>
        <w:t>sgl</w:t>
      </w:r>
      <w:proofErr w:type="spellEnd"/>
      <w:r>
        <w:rPr>
          <w:rFonts w:ascii="Arial" w:hAnsi="Arial" w:cs="Arial"/>
          <w:b/>
          <w:bCs/>
          <w:sz w:val="32"/>
          <w:szCs w:val="32"/>
        </w:rPr>
        <w:t>’</w:t>
      </w:r>
      <w:r>
        <w:rPr>
          <w:b/>
          <w:bCs/>
          <w:sz w:val="28"/>
          <w:szCs w:val="28"/>
        </w:rPr>
        <w:t xml:space="preserve"> </w:t>
      </w:r>
      <w:r>
        <w:t>toilet cubicles</w:t>
      </w:r>
    </w:p>
    <w:p w:rsidR="00994BA5" w:rsidRDefault="0075637B">
      <w:pPr>
        <w:pStyle w:val="NormalWeb"/>
        <w:spacing w:before="0" w:beforeAutospacing="0" w:after="0" w:afterAutospacing="0"/>
        <w:ind w:right="-26"/>
        <w:divId w:val="273172285"/>
        <w:rPr>
          <w:lang w:val="en-US"/>
        </w:rPr>
      </w:pPr>
      <w:r>
        <w:t xml:space="preserve">            </w:t>
      </w:r>
    </w:p>
    <w:p w:rsidR="00994BA5" w:rsidRDefault="0098491D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rPr>
          <w:b/>
          <w:bCs/>
        </w:rPr>
        <w:t xml:space="preserve">Panels &amp; </w:t>
      </w:r>
      <w:r w:rsidR="0075637B">
        <w:rPr>
          <w:b/>
          <w:bCs/>
        </w:rPr>
        <w:t>Doors:</w:t>
      </w:r>
      <w:r w:rsidR="0075637B">
        <w:rPr>
          <w:rFonts w:ascii="Arial" w:hAnsi="Arial" w:cs="Arial"/>
          <w:sz w:val="20"/>
          <w:szCs w:val="20"/>
        </w:rPr>
        <w:t xml:space="preserve"> </w:t>
      </w:r>
      <w:r>
        <w:t>12/13mm solid grade laminate (SGL) to provide maximum protection against water and vandalism.</w:t>
      </w:r>
    </w:p>
    <w:p w:rsidR="00994BA5" w:rsidRDefault="0075637B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rPr>
          <w:b/>
          <w:bCs/>
        </w:rPr>
        <w:t xml:space="preserve">Core material: </w:t>
      </w:r>
      <w:r>
        <w:t>Not applicable.</w:t>
      </w:r>
    </w:p>
    <w:p w:rsidR="00994BA5" w:rsidRDefault="0075637B">
      <w:pPr>
        <w:pStyle w:val="NormalWeb"/>
        <w:spacing w:before="0" w:beforeAutospacing="0" w:after="0" w:afterAutospacing="0"/>
        <w:ind w:right="-26" w:firstLine="720"/>
        <w:divId w:val="273172285"/>
        <w:rPr>
          <w:lang w:val="en-US"/>
        </w:rPr>
      </w:pPr>
      <w:r>
        <w:rPr>
          <w:b/>
          <w:bCs/>
        </w:rPr>
        <w:t xml:space="preserve">Finish: </w:t>
      </w:r>
      <w:r w:rsidR="0098491D">
        <w:t>Velour</w:t>
      </w:r>
      <w:r w:rsidR="00B44F8B">
        <w:t>.</w:t>
      </w:r>
    </w:p>
    <w:p w:rsidR="00994BA5" w:rsidRDefault="0075637B">
      <w:pPr>
        <w:pStyle w:val="NormalWeb"/>
        <w:spacing w:before="0" w:beforeAutospacing="0" w:after="0" w:afterAutospacing="0"/>
        <w:ind w:right="-26" w:firstLine="720"/>
        <w:divId w:val="273172285"/>
        <w:rPr>
          <w:lang w:val="en-US"/>
        </w:rPr>
      </w:pPr>
      <w:r>
        <w:rPr>
          <w:b/>
          <w:bCs/>
        </w:rPr>
        <w:t xml:space="preserve">Colour: </w:t>
      </w:r>
      <w:r w:rsidR="0098491D">
        <w:t>Colour to be confirmed from Formwise Washrooms SGL selection</w:t>
      </w:r>
      <w:r w:rsidR="00B44F8B">
        <w:t>.</w:t>
      </w:r>
    </w:p>
    <w:p w:rsidR="00994BA5" w:rsidRDefault="0075637B">
      <w:pPr>
        <w:pStyle w:val="NormalWeb"/>
        <w:spacing w:before="0" w:beforeAutospacing="0" w:after="0" w:afterAutospacing="0"/>
        <w:ind w:right="-26" w:firstLine="720"/>
        <w:divId w:val="273172285"/>
        <w:rPr>
          <w:lang w:val="en-US"/>
        </w:rPr>
      </w:pPr>
      <w:r>
        <w:rPr>
          <w:b/>
          <w:bCs/>
        </w:rPr>
        <w:t>Edge treatment:</w:t>
      </w:r>
      <w:r w:rsidR="0098491D">
        <w:t xml:space="preserve"> Edges are machined to a smooth profiled finish.</w:t>
      </w:r>
    </w:p>
    <w:p w:rsidR="00994BA5" w:rsidRDefault="0075637B" w:rsidP="0098491D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t xml:space="preserve">             </w:t>
      </w:r>
    </w:p>
    <w:p w:rsidR="00994BA5" w:rsidRDefault="0075637B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rPr>
          <w:b/>
          <w:bCs/>
        </w:rPr>
        <w:t>Pilasters:</w:t>
      </w:r>
      <w:r>
        <w:t xml:space="preserve"> Two formed stainless steel angle profiles fixed to either side of the partition and set back from leading edge. Vertical edges are full radiused for safety.</w:t>
      </w:r>
    </w:p>
    <w:p w:rsidR="00994BA5" w:rsidRDefault="0075637B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rPr>
          <w:b/>
          <w:bCs/>
        </w:rPr>
        <w:t xml:space="preserve">Finish: </w:t>
      </w:r>
      <w:r>
        <w:t>Satin polished</w:t>
      </w:r>
      <w:r w:rsidR="00B44F8B">
        <w:t>.</w:t>
      </w:r>
    </w:p>
    <w:p w:rsidR="00994BA5" w:rsidRDefault="0075637B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rPr>
          <w:b/>
          <w:bCs/>
        </w:rPr>
        <w:t xml:space="preserve">Colour: </w:t>
      </w:r>
      <w:r>
        <w:t>Self coloured.</w:t>
      </w:r>
    </w:p>
    <w:p w:rsidR="00994BA5" w:rsidRDefault="0075637B">
      <w:pPr>
        <w:pStyle w:val="NormalWeb"/>
        <w:spacing w:before="0" w:beforeAutospacing="0" w:after="0" w:afterAutospacing="0"/>
        <w:ind w:right="-26"/>
        <w:divId w:val="273172285"/>
        <w:rPr>
          <w:lang w:val="en-US"/>
        </w:rPr>
      </w:pPr>
      <w:r>
        <w:t xml:space="preserve">            </w:t>
      </w:r>
    </w:p>
    <w:p w:rsidR="00994BA5" w:rsidRDefault="0075637B">
      <w:pPr>
        <w:pStyle w:val="NormalWeb"/>
        <w:spacing w:before="0" w:beforeAutospacing="0" w:after="0" w:afterAutospacing="0"/>
        <w:divId w:val="273172285"/>
        <w:rPr>
          <w:lang w:val="en-US"/>
        </w:rPr>
      </w:pPr>
      <w:r>
        <w:t xml:space="preserve">            </w:t>
      </w:r>
      <w:r>
        <w:rPr>
          <w:b/>
          <w:bCs/>
        </w:rPr>
        <w:t xml:space="preserve">Headrails: </w:t>
      </w:r>
      <w:r>
        <w:t>25mm diameter stainless steel tube fixed between partitions.</w:t>
      </w:r>
    </w:p>
    <w:p w:rsidR="00994BA5" w:rsidRDefault="0075637B">
      <w:pPr>
        <w:pStyle w:val="NormalWeb"/>
        <w:spacing w:before="0" w:beforeAutospacing="0" w:after="0" w:afterAutospacing="0"/>
        <w:divId w:val="273172285"/>
        <w:rPr>
          <w:lang w:val="en-US"/>
        </w:rPr>
      </w:pPr>
      <w:r>
        <w:t xml:space="preserve">            </w:t>
      </w:r>
    </w:p>
    <w:p w:rsidR="00994BA5" w:rsidRDefault="0075637B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rPr>
          <w:b/>
          <w:bCs/>
        </w:rPr>
        <w:t>Legs:</w:t>
      </w:r>
      <w:r w:rsidR="0098491D">
        <w:t xml:space="preserve"> Slimline, cylindrical design</w:t>
      </w:r>
      <w:r>
        <w:t>. Adjustable to accommodate varying floor levels.</w:t>
      </w:r>
    </w:p>
    <w:p w:rsidR="00994BA5" w:rsidRDefault="0075637B">
      <w:pPr>
        <w:pStyle w:val="NormalWeb"/>
        <w:spacing w:before="0" w:beforeAutospacing="0" w:after="0" w:afterAutospacing="0"/>
        <w:ind w:right="-26"/>
        <w:divId w:val="273172285"/>
        <w:rPr>
          <w:lang w:val="en-US"/>
        </w:rPr>
      </w:pPr>
      <w:r>
        <w:t xml:space="preserve">            </w:t>
      </w:r>
    </w:p>
    <w:p w:rsidR="00994BA5" w:rsidRDefault="0075637B">
      <w:pPr>
        <w:pStyle w:val="NormalWeb"/>
        <w:spacing w:before="0" w:beforeAutospacing="0" w:after="0" w:afterAutospacing="0"/>
        <w:ind w:left="720"/>
        <w:divId w:val="273172285"/>
        <w:rPr>
          <w:lang w:val="en-US"/>
        </w:rPr>
      </w:pPr>
      <w:r>
        <w:rPr>
          <w:b/>
          <w:bCs/>
        </w:rPr>
        <w:t xml:space="preserve">Ironmongery/ Accessories: </w:t>
      </w:r>
      <w:r w:rsidR="0098491D">
        <w:t>Adjustable pivot hinges</w:t>
      </w:r>
      <w:r>
        <w:t xml:space="preserve"> / Buffered coat hook / DDA compliant lever operated indicator bolt with circular face plate and emergency release facility / Channel bracket partition fixings.</w:t>
      </w:r>
    </w:p>
    <w:p w:rsidR="00994BA5" w:rsidRDefault="0075637B">
      <w:pPr>
        <w:pStyle w:val="NormalWeb"/>
        <w:spacing w:before="0" w:beforeAutospacing="0" w:after="0" w:afterAutospacing="0"/>
        <w:ind w:right="-26" w:firstLine="720"/>
        <w:divId w:val="273172285"/>
        <w:rPr>
          <w:lang w:val="en-US"/>
        </w:rPr>
      </w:pPr>
      <w:r>
        <w:rPr>
          <w:b/>
          <w:bCs/>
        </w:rPr>
        <w:t>Finish/ Colour:</w:t>
      </w:r>
      <w:r>
        <w:t xml:space="preserve"> Stainless steel or stainless steel effect.</w:t>
      </w:r>
    </w:p>
    <w:p w:rsidR="00994BA5" w:rsidRDefault="0075637B">
      <w:pPr>
        <w:pStyle w:val="NormalWeb"/>
        <w:spacing w:before="0" w:beforeAutospacing="0" w:after="0" w:afterAutospacing="0"/>
        <w:ind w:right="-26"/>
        <w:divId w:val="273172285"/>
        <w:rPr>
          <w:lang w:val="en-US"/>
        </w:rPr>
      </w:pPr>
      <w:r>
        <w:t xml:space="preserve">            </w:t>
      </w:r>
    </w:p>
    <w:p w:rsidR="00994BA5" w:rsidRDefault="0075637B">
      <w:pPr>
        <w:pStyle w:val="NormalWeb"/>
        <w:spacing w:before="0" w:beforeAutospacing="0" w:after="0" w:afterAutospacing="0"/>
        <w:ind w:right="-26" w:firstLine="720"/>
        <w:divId w:val="273172285"/>
        <w:rPr>
          <w:lang w:val="en-US"/>
        </w:rPr>
      </w:pPr>
      <w:r>
        <w:rPr>
          <w:b/>
          <w:bCs/>
        </w:rPr>
        <w:t xml:space="preserve">Dimensions: </w:t>
      </w:r>
      <w:r w:rsidR="005F4CB7">
        <w:t>2100mm overall height including 10</w:t>
      </w:r>
      <w:r>
        <w:t>0mm floor clearance</w:t>
      </w:r>
      <w:r w:rsidR="00B44F8B">
        <w:t>.</w:t>
      </w:r>
      <w:bookmarkStart w:id="0" w:name="_GoBack"/>
      <w:bookmarkEnd w:id="0"/>
    </w:p>
    <w:p w:rsidR="00994BA5" w:rsidRDefault="0075637B">
      <w:pPr>
        <w:pStyle w:val="NormalWeb"/>
        <w:spacing w:before="0" w:beforeAutospacing="0" w:after="0" w:afterAutospacing="0"/>
        <w:ind w:right="-26"/>
        <w:divId w:val="273172285"/>
        <w:rPr>
          <w:lang w:val="en-US"/>
        </w:rPr>
      </w:pPr>
      <w:r>
        <w:rPr>
          <w:b/>
          <w:bCs/>
        </w:rPr>
        <w:t xml:space="preserve">            </w:t>
      </w:r>
    </w:p>
    <w:p w:rsidR="0075637B" w:rsidRDefault="0075637B">
      <w:pPr>
        <w:pStyle w:val="NormalWeb"/>
        <w:spacing w:before="0" w:beforeAutospacing="0" w:after="0" w:afterAutospacing="0"/>
        <w:ind w:left="720" w:right="-26"/>
        <w:divId w:val="273172285"/>
        <w:rPr>
          <w:lang w:val="en-US"/>
        </w:rPr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Cubicles with inward opening do</w:t>
      </w:r>
      <w:r w:rsidR="0098491D">
        <w:t>ors can</w:t>
      </w:r>
      <w:r>
        <w:t xml:space="preserve"> be set out to maintain 450mm diameter manoeuvring space within the cubicle, this may require an extended pilaster detail.</w:t>
      </w:r>
    </w:p>
    <w:sectPr w:rsidR="0075637B" w:rsidSect="00994B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491D"/>
    <w:rsid w:val="005F4CB7"/>
    <w:rsid w:val="0075637B"/>
    <w:rsid w:val="0098491D"/>
    <w:rsid w:val="00994BA5"/>
    <w:rsid w:val="00B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9189A"/>
  <w15:docId w15:val="{B7E64B36-F168-4A4F-A39A-17337AE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94BA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94BA5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94BA5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4BA5"/>
    <w:rPr>
      <w:color w:val="0000FF"/>
      <w:u w:val="single"/>
    </w:rPr>
  </w:style>
  <w:style w:type="character" w:styleId="FollowedHyperlink">
    <w:name w:val="FollowedHyperlink"/>
    <w:basedOn w:val="DefaultParagraphFont"/>
    <w:rsid w:val="00994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94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994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American Standard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4</cp:revision>
  <cp:lastPrinted>2009-01-08T08:48:00Z</cp:lastPrinted>
  <dcterms:created xsi:type="dcterms:W3CDTF">2009-01-08T08:48:00Z</dcterms:created>
  <dcterms:modified xsi:type="dcterms:W3CDTF">2017-05-12T15:01:00Z</dcterms:modified>
</cp:coreProperties>
</file>